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643C8" w:rsidRPr="00F148BA" w:rsidRDefault="008627DE" w:rsidP="00F148BA">
      <w:pPr>
        <w:spacing w:line="360" w:lineRule="auto"/>
        <w:ind w:left="-766" w:right="-142" w:firstLine="360"/>
        <w:jc w:val="center"/>
        <w:rPr>
          <w:rFonts w:asciiTheme="minorBidi" w:hAnsiTheme="minorBidi" w:cs="David"/>
          <w:b/>
          <w:bCs/>
          <w:sz w:val="24"/>
          <w:szCs w:val="24"/>
          <w:u w:val="single"/>
          <w:rtl/>
        </w:rPr>
      </w:pPr>
      <w:bookmarkStart w:id="0" w:name="_GoBack"/>
      <w:bookmarkEnd w:id="0"/>
      <w:r>
        <w:rPr>
          <w:rFonts w:asciiTheme="minorBidi" w:hAnsiTheme="minorBidi" w:cs="David" w:hint="cs"/>
          <w:b/>
          <w:bCs/>
          <w:sz w:val="24"/>
          <w:szCs w:val="24"/>
          <w:u w:val="single"/>
          <w:rtl/>
        </w:rPr>
        <w:t>פנייה</w:t>
      </w:r>
      <w:r w:rsidR="00F148BA">
        <w:rPr>
          <w:rFonts w:asciiTheme="minorBidi" w:hAnsiTheme="minorBidi" w:cs="David" w:hint="cs"/>
          <w:b/>
          <w:bCs/>
          <w:sz w:val="24"/>
          <w:szCs w:val="24"/>
          <w:u w:val="single"/>
          <w:rtl/>
        </w:rPr>
        <w:t xml:space="preserve"> מוקדמת </w:t>
      </w:r>
      <w:r>
        <w:rPr>
          <w:rFonts w:asciiTheme="minorBidi" w:hAnsiTheme="minorBidi" w:cs="David" w:hint="cs"/>
          <w:b/>
          <w:bCs/>
          <w:sz w:val="24"/>
          <w:szCs w:val="24"/>
          <w:u w:val="single"/>
          <w:rtl/>
        </w:rPr>
        <w:t xml:space="preserve"> 1/22</w:t>
      </w:r>
      <w:r w:rsidR="00F148BA">
        <w:rPr>
          <w:rFonts w:asciiTheme="minorBidi" w:hAnsiTheme="minorBidi" w:cs="David" w:hint="cs"/>
          <w:b/>
          <w:bCs/>
          <w:sz w:val="24"/>
          <w:szCs w:val="24"/>
          <w:u w:val="single"/>
          <w:rtl/>
        </w:rPr>
        <w:t xml:space="preserve">  </w:t>
      </w:r>
      <w:r w:rsidR="000643C8" w:rsidRPr="005A55A6">
        <w:rPr>
          <w:rFonts w:asciiTheme="minorBidi" w:hAnsiTheme="minorBidi" w:cs="David"/>
          <w:b/>
          <w:bCs/>
          <w:sz w:val="24"/>
          <w:szCs w:val="24"/>
          <w:u w:val="single"/>
          <w:rtl/>
        </w:rPr>
        <w:t>לקבלת מידע (</w:t>
      </w:r>
      <w:r w:rsidR="000643C8" w:rsidRPr="005A55A6">
        <w:rPr>
          <w:rFonts w:asciiTheme="minorBidi" w:hAnsiTheme="minorBidi" w:cs="David"/>
          <w:b/>
          <w:bCs/>
          <w:sz w:val="24"/>
          <w:szCs w:val="24"/>
          <w:u w:val="single"/>
        </w:rPr>
        <w:t>RFI</w:t>
      </w:r>
      <w:r w:rsidR="000643C8" w:rsidRPr="005A55A6">
        <w:rPr>
          <w:rFonts w:asciiTheme="minorBidi" w:hAnsiTheme="minorBidi" w:cs="David"/>
          <w:b/>
          <w:bCs/>
          <w:sz w:val="24"/>
          <w:szCs w:val="24"/>
          <w:u w:val="single"/>
          <w:rtl/>
        </w:rPr>
        <w:t xml:space="preserve">) בנושא </w:t>
      </w:r>
      <w:r w:rsidR="00AE515D">
        <w:rPr>
          <w:rFonts w:asciiTheme="minorBidi" w:hAnsiTheme="minorBidi" w:cs="David" w:hint="cs"/>
          <w:b/>
          <w:bCs/>
          <w:sz w:val="24"/>
          <w:szCs w:val="24"/>
          <w:u w:val="single"/>
          <w:rtl/>
        </w:rPr>
        <w:t>יעוץ טכנולוגי בתחום הפיקוח על היצוא</w:t>
      </w:r>
    </w:p>
    <w:p w:rsidR="00FB4133" w:rsidRDefault="00AE515D" w:rsidP="00FB4133">
      <w:pPr>
        <w:spacing w:after="0" w:line="360" w:lineRule="auto"/>
        <w:ind w:left="-1192" w:right="-142"/>
        <w:jc w:val="both"/>
        <w:rPr>
          <w:rFonts w:asciiTheme="minorBidi" w:hAnsiTheme="minorBidi" w:cs="David"/>
          <w:sz w:val="24"/>
          <w:szCs w:val="24"/>
          <w:rtl/>
        </w:rPr>
      </w:pPr>
      <w:r>
        <w:rPr>
          <w:rFonts w:asciiTheme="minorBidi" w:hAnsiTheme="minorBidi" w:cs="David" w:hint="cs"/>
          <w:sz w:val="24"/>
          <w:szCs w:val="24"/>
          <w:rtl/>
        </w:rPr>
        <w:t>אגף הפיקוח על היצוא הדו-שימושי ואב"כ</w:t>
      </w:r>
      <w:r w:rsidR="000643C8" w:rsidRPr="005A55A6">
        <w:rPr>
          <w:rFonts w:asciiTheme="minorBidi" w:hAnsiTheme="minorBidi" w:cs="David" w:hint="cs"/>
          <w:sz w:val="24"/>
          <w:szCs w:val="24"/>
          <w:rtl/>
        </w:rPr>
        <w:t xml:space="preserve"> ב</w:t>
      </w:r>
      <w:r w:rsidR="000643C8" w:rsidRPr="005A55A6">
        <w:rPr>
          <w:rFonts w:asciiTheme="minorBidi" w:hAnsiTheme="minorBidi" w:cs="David"/>
          <w:sz w:val="24"/>
          <w:szCs w:val="24"/>
          <w:rtl/>
        </w:rPr>
        <w:t xml:space="preserve">משרד הכלכלה והתעשייה פונה בזאת לקבלת מידע אודות גופים </w:t>
      </w:r>
      <w:r w:rsidR="000643C8" w:rsidRPr="005A55A6">
        <w:rPr>
          <w:rFonts w:asciiTheme="minorBidi" w:hAnsiTheme="minorBidi" w:cs="David" w:hint="eastAsia"/>
          <w:sz w:val="24"/>
          <w:szCs w:val="24"/>
          <w:rtl/>
        </w:rPr>
        <w:t>המסוגלים</w:t>
      </w:r>
      <w:r w:rsidR="000643C8" w:rsidRPr="005A55A6">
        <w:rPr>
          <w:rFonts w:asciiTheme="minorBidi" w:hAnsiTheme="minorBidi" w:cs="David"/>
          <w:sz w:val="24"/>
          <w:szCs w:val="24"/>
          <w:rtl/>
        </w:rPr>
        <w:t xml:space="preserve"> </w:t>
      </w:r>
      <w:r>
        <w:rPr>
          <w:rFonts w:asciiTheme="minorBidi" w:hAnsiTheme="minorBidi" w:cs="David" w:hint="cs"/>
          <w:sz w:val="24"/>
          <w:szCs w:val="24"/>
          <w:rtl/>
        </w:rPr>
        <w:t>לספק שירותי יעוץ טכנולוגי בנושא פיקוח על יצוא פריטים דו-שימושיים ואב"כ.</w:t>
      </w:r>
      <w:r>
        <w:rPr>
          <w:rFonts w:asciiTheme="minorBidi" w:hAnsiTheme="minorBidi" w:cs="David"/>
          <w:sz w:val="24"/>
          <w:szCs w:val="24"/>
          <w:rtl/>
        </w:rPr>
        <w:t xml:space="preserve"> </w:t>
      </w:r>
      <w:r w:rsidR="00F378FF" w:rsidRPr="00F378FF">
        <w:rPr>
          <w:rFonts w:ascii="Times New Roman" w:hAnsi="Times New Roman" w:cs="David" w:hint="eastAsia"/>
          <w:noProof/>
          <w:sz w:val="24"/>
          <w:szCs w:val="24"/>
          <w:rtl/>
          <w:lang w:eastAsia="he-IL"/>
        </w:rPr>
        <w:t>אגף</w:t>
      </w:r>
      <w:r w:rsidR="00F378FF" w:rsidRPr="00F378FF">
        <w:rPr>
          <w:rFonts w:ascii="Times New Roman" w:hAnsi="Times New Roman" w:cs="David"/>
          <w:noProof/>
          <w:sz w:val="24"/>
          <w:szCs w:val="24"/>
          <w:rtl/>
          <w:lang w:eastAsia="he-IL"/>
        </w:rPr>
        <w:t xml:space="preserve"> הפיקוח על היצוא הדו-שימושי ואב"כ </w:t>
      </w:r>
      <w:r w:rsidR="00F378FF" w:rsidRPr="00F378FF">
        <w:rPr>
          <w:rFonts w:ascii="Times New Roman" w:hAnsi="Times New Roman" w:cs="David" w:hint="eastAsia"/>
          <w:noProof/>
          <w:sz w:val="24"/>
          <w:szCs w:val="24"/>
          <w:rtl/>
          <w:lang w:eastAsia="he-IL"/>
        </w:rPr>
        <w:t>ב</w:t>
      </w:r>
      <w:r w:rsidR="00F378FF" w:rsidRPr="00F378FF">
        <w:rPr>
          <w:rFonts w:ascii="Times New Roman" w:hAnsi="Times New Roman" w:cs="David"/>
          <w:noProof/>
          <w:sz w:val="24"/>
          <w:szCs w:val="24"/>
          <w:rtl/>
          <w:lang w:eastAsia="he-IL"/>
        </w:rPr>
        <w:t xml:space="preserve">משרד הכלכלה והתעשייה הינו </w:t>
      </w:r>
      <w:r w:rsidR="00F378FF" w:rsidRPr="00F378FF">
        <w:rPr>
          <w:rFonts w:ascii="Times New Roman" w:hAnsi="Times New Roman" w:cs="David" w:hint="eastAsia"/>
          <w:noProof/>
          <w:sz w:val="24"/>
          <w:szCs w:val="24"/>
          <w:rtl/>
          <w:lang w:eastAsia="he-IL"/>
        </w:rPr>
        <w:t>הרשות</w:t>
      </w:r>
      <w:r w:rsidR="00F378FF" w:rsidRPr="00F378FF">
        <w:rPr>
          <w:rFonts w:ascii="Times New Roman" w:hAnsi="Times New Roman" w:cs="David"/>
          <w:noProof/>
          <w:sz w:val="24"/>
          <w:szCs w:val="24"/>
          <w:rtl/>
          <w:lang w:eastAsia="he-IL"/>
        </w:rPr>
        <w:t xml:space="preserve"> </w:t>
      </w:r>
      <w:r w:rsidR="00F378FF" w:rsidRPr="00F378FF">
        <w:rPr>
          <w:rFonts w:ascii="Times New Roman" w:hAnsi="Times New Roman" w:cs="David" w:hint="eastAsia"/>
          <w:noProof/>
          <w:sz w:val="24"/>
          <w:szCs w:val="24"/>
          <w:rtl/>
          <w:lang w:eastAsia="he-IL"/>
        </w:rPr>
        <w:t>המוסמכת</w:t>
      </w:r>
      <w:r w:rsidR="00F378FF" w:rsidRPr="00F378FF">
        <w:rPr>
          <w:rFonts w:ascii="Times New Roman" w:hAnsi="Times New Roman" w:cs="David"/>
          <w:noProof/>
          <w:sz w:val="24"/>
          <w:szCs w:val="24"/>
          <w:rtl/>
          <w:lang w:eastAsia="he-IL"/>
        </w:rPr>
        <w:t xml:space="preserve"> </w:t>
      </w:r>
      <w:r w:rsidR="00F378FF" w:rsidRPr="00F378FF">
        <w:rPr>
          <w:rFonts w:ascii="Times New Roman" w:hAnsi="Times New Roman" w:cs="David" w:hint="eastAsia"/>
          <w:noProof/>
          <w:sz w:val="24"/>
          <w:szCs w:val="24"/>
          <w:rtl/>
          <w:lang w:eastAsia="he-IL"/>
        </w:rPr>
        <w:t>ל</w:t>
      </w:r>
      <w:r w:rsidR="00F378FF" w:rsidRPr="00F378FF">
        <w:rPr>
          <w:rFonts w:ascii="Times New Roman" w:hAnsi="Times New Roman" w:cs="David"/>
          <w:noProof/>
          <w:sz w:val="24"/>
          <w:szCs w:val="24"/>
          <w:rtl/>
          <w:lang w:eastAsia="he-IL"/>
        </w:rPr>
        <w:t xml:space="preserve">יישום משטר הפיקוח על היצוא הדו-שימושי האזרחי והאב"כ למשתמשים סופיים אזרחיים, מכוח </w:t>
      </w:r>
      <w:hyperlink r:id="rId7" w:history="1">
        <w:r w:rsidR="00F378FF" w:rsidRPr="00F378FF">
          <w:rPr>
            <w:rStyle w:val="Hyperlink"/>
            <w:rFonts w:ascii="Times New Roman" w:hAnsi="Times New Roman" w:cs="David"/>
            <w:noProof/>
            <w:sz w:val="24"/>
            <w:szCs w:val="24"/>
            <w:rtl/>
            <w:lang w:eastAsia="he-IL"/>
          </w:rPr>
          <w:t>צו היבוא והיצוא (פיקוח על יצוא בתחום הכימי, הביולוגי והגרעיני), תשס"ד-2004</w:t>
        </w:r>
      </w:hyperlink>
      <w:r w:rsidR="00F378FF" w:rsidRPr="00F378FF">
        <w:rPr>
          <w:rFonts w:ascii="Times New Roman" w:hAnsi="Times New Roman" w:cs="David"/>
          <w:noProof/>
          <w:sz w:val="24"/>
          <w:szCs w:val="24"/>
          <w:rtl/>
          <w:lang w:eastAsia="he-IL"/>
        </w:rPr>
        <w:t xml:space="preserve"> </w:t>
      </w:r>
      <w:hyperlink r:id="rId8" w:history="1">
        <w:r w:rsidR="00F378FF" w:rsidRPr="00F378FF">
          <w:rPr>
            <w:rStyle w:val="Hyperlink"/>
            <w:rFonts w:ascii="Times New Roman" w:hAnsi="Times New Roman" w:cs="David"/>
            <w:noProof/>
            <w:sz w:val="24"/>
            <w:szCs w:val="24"/>
            <w:rtl/>
            <w:lang w:eastAsia="he-IL"/>
          </w:rPr>
          <w:t>וצו היבוא והיצוא (פיקוח על יצוא טובין, שירותים וטכנולוגיה דו-שימושיים) , תשס"ו-2006</w:t>
        </w:r>
      </w:hyperlink>
      <w:r w:rsidR="00F378FF" w:rsidRPr="00F378FF">
        <w:rPr>
          <w:rFonts w:ascii="Times New Roman" w:hAnsi="Times New Roman" w:cs="David"/>
          <w:noProof/>
          <w:sz w:val="24"/>
          <w:szCs w:val="24"/>
          <w:rtl/>
          <w:lang w:eastAsia="he-IL"/>
        </w:rPr>
        <w:t xml:space="preserve">. </w:t>
      </w:r>
      <w:r w:rsidR="00F378FF" w:rsidRPr="00F378FF">
        <w:rPr>
          <w:rFonts w:ascii="Times New Roman" w:hAnsi="Times New Roman" w:cs="David" w:hint="eastAsia"/>
          <w:noProof/>
          <w:sz w:val="24"/>
          <w:szCs w:val="24"/>
          <w:rtl/>
          <w:lang w:eastAsia="he-IL"/>
        </w:rPr>
        <w:t>האגף</w:t>
      </w:r>
      <w:r w:rsidR="00F378FF" w:rsidRPr="00F378FF">
        <w:rPr>
          <w:rFonts w:ascii="Times New Roman" w:hAnsi="Times New Roman" w:cs="David"/>
          <w:noProof/>
          <w:sz w:val="24"/>
          <w:szCs w:val="24"/>
          <w:rtl/>
          <w:lang w:eastAsia="he-IL"/>
        </w:rPr>
        <w:t xml:space="preserve"> מנפיק רישיונות יצוא עבור מוצרים הכלולים ברשימות הפיקוח שבאחריותו ומבצע פעולות אכיפה מול יצואנים המייצאים ללא רישיון או שלא במסגרת תנאי הרישיון שניתן להם. </w:t>
      </w:r>
    </w:p>
    <w:p w:rsidR="00FB4133" w:rsidRPr="00034C52" w:rsidRDefault="00FB4133" w:rsidP="00FB4133">
      <w:pPr>
        <w:spacing w:after="0" w:line="360" w:lineRule="auto"/>
        <w:ind w:left="-1192" w:right="-142"/>
        <w:rPr>
          <w:rFonts w:ascii="Times New Roman" w:hAnsi="Times New Roman" w:cs="David"/>
          <w:noProof/>
          <w:sz w:val="8"/>
          <w:szCs w:val="8"/>
          <w:rtl/>
          <w:lang w:eastAsia="he-IL"/>
        </w:rPr>
      </w:pPr>
    </w:p>
    <w:p w:rsidR="000643C8" w:rsidRDefault="00F378FF" w:rsidP="00FB4133">
      <w:pPr>
        <w:spacing w:after="0" w:line="360" w:lineRule="auto"/>
        <w:ind w:left="-1192" w:right="-142"/>
        <w:jc w:val="both"/>
        <w:rPr>
          <w:rFonts w:asciiTheme="minorBidi" w:hAnsiTheme="minorBidi" w:cs="David"/>
          <w:sz w:val="24"/>
          <w:szCs w:val="24"/>
          <w:rtl/>
        </w:rPr>
      </w:pPr>
      <w:r>
        <w:rPr>
          <w:rFonts w:ascii="Times New Roman" w:hAnsi="Times New Roman" w:cs="David" w:hint="cs"/>
          <w:noProof/>
          <w:sz w:val="24"/>
          <w:szCs w:val="24"/>
          <w:rtl/>
          <w:lang w:eastAsia="he-IL"/>
        </w:rPr>
        <w:t xml:space="preserve">האגף מבקש לקבל מידע לגבי גופים היכולים לספק שירותי </w:t>
      </w:r>
      <w:r w:rsidRPr="00F378FF">
        <w:rPr>
          <w:rFonts w:ascii="Times New Roman" w:hAnsi="Times New Roman" w:cs="David" w:hint="eastAsia"/>
          <w:noProof/>
          <w:sz w:val="24"/>
          <w:szCs w:val="24"/>
          <w:rtl/>
          <w:lang w:eastAsia="he-IL"/>
        </w:rPr>
        <w:t>ניתוח</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וסיווג</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מוצרים</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שירותים</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וטכנולוגיה</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בכדי</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לקבוע</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האם</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הם</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מפוקחים</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על</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פי</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רשימות</w:t>
      </w:r>
      <w:r w:rsidRPr="00F378FF">
        <w:rPr>
          <w:rFonts w:ascii="Times New Roman" w:hAnsi="Times New Roman" w:cs="David"/>
          <w:noProof/>
          <w:sz w:val="24"/>
          <w:szCs w:val="24"/>
          <w:rtl/>
          <w:lang w:eastAsia="he-IL"/>
        </w:rPr>
        <w:t xml:space="preserve"> </w:t>
      </w:r>
      <w:r w:rsidRPr="00F378FF">
        <w:rPr>
          <w:rFonts w:ascii="Times New Roman" w:hAnsi="Times New Roman" w:cs="David" w:hint="eastAsia"/>
          <w:noProof/>
          <w:sz w:val="24"/>
          <w:szCs w:val="24"/>
          <w:rtl/>
          <w:lang w:eastAsia="he-IL"/>
        </w:rPr>
        <w:t>הפיקוח</w:t>
      </w:r>
      <w:r w:rsidRPr="00F378FF">
        <w:rPr>
          <w:rFonts w:ascii="Times New Roman" w:hAnsi="Times New Roman" w:cs="David"/>
          <w:noProof/>
          <w:sz w:val="24"/>
          <w:szCs w:val="24"/>
          <w:rtl/>
          <w:lang w:eastAsia="he-IL"/>
        </w:rPr>
        <w:t xml:space="preserve"> על היצוא הדו שימושי של ישראל</w:t>
      </w:r>
      <w:r w:rsidR="00FB4133">
        <w:rPr>
          <w:rFonts w:ascii="Times New Roman" w:hAnsi="Times New Roman" w:cs="David" w:hint="cs"/>
          <w:noProof/>
          <w:sz w:val="24"/>
          <w:szCs w:val="24"/>
          <w:rtl/>
          <w:lang w:eastAsia="he-IL"/>
        </w:rPr>
        <w:t xml:space="preserve"> ויעוץ טכנולוגי לגבי הסדרי הפיקוח הבינלאומיים ומשטרי הפיקוח </w:t>
      </w:r>
      <w:r w:rsidR="00AB0CE2">
        <w:rPr>
          <w:rFonts w:ascii="Times New Roman" w:hAnsi="Times New Roman" w:cs="David" w:hint="cs"/>
          <w:noProof/>
          <w:sz w:val="24"/>
          <w:szCs w:val="24"/>
          <w:rtl/>
          <w:lang w:eastAsia="he-IL"/>
        </w:rPr>
        <w:t xml:space="preserve">במדינות שונות  </w:t>
      </w:r>
      <w:r w:rsidR="00FB4133">
        <w:rPr>
          <w:rFonts w:ascii="Times New Roman" w:hAnsi="Times New Roman" w:cs="David" w:hint="cs"/>
          <w:noProof/>
          <w:sz w:val="24"/>
          <w:szCs w:val="24"/>
          <w:rtl/>
          <w:lang w:eastAsia="he-IL"/>
        </w:rPr>
        <w:t xml:space="preserve"> בעולם. </w:t>
      </w:r>
    </w:p>
    <w:p w:rsidR="000643C8" w:rsidRPr="00034C52" w:rsidRDefault="000643C8" w:rsidP="000643C8">
      <w:pPr>
        <w:spacing w:after="0" w:line="360" w:lineRule="auto"/>
        <w:ind w:left="-1192" w:right="-142"/>
        <w:jc w:val="both"/>
        <w:rPr>
          <w:rFonts w:asciiTheme="minorBidi" w:hAnsiTheme="minorBidi" w:cs="David"/>
          <w:sz w:val="8"/>
          <w:szCs w:val="8"/>
          <w:rtl/>
        </w:rPr>
      </w:pPr>
    </w:p>
    <w:p w:rsidR="00911DE8" w:rsidRPr="00911DE8" w:rsidRDefault="000643C8" w:rsidP="0060054E">
      <w:pPr>
        <w:spacing w:after="0" w:line="360" w:lineRule="auto"/>
        <w:ind w:left="-1192" w:right="-142"/>
        <w:jc w:val="both"/>
        <w:rPr>
          <w:rFonts w:ascii="Times New Roman" w:hAnsi="Times New Roman" w:cs="David"/>
          <w:noProof/>
          <w:sz w:val="24"/>
          <w:szCs w:val="24"/>
          <w:lang w:eastAsia="he-IL"/>
        </w:rPr>
      </w:pPr>
      <w:r w:rsidRPr="00911DE8">
        <w:rPr>
          <w:rFonts w:asciiTheme="minorBidi" w:eastAsia="Calibri" w:hAnsiTheme="minorBidi" w:cs="David"/>
          <w:sz w:val="24"/>
          <w:szCs w:val="24"/>
          <w:rtl/>
        </w:rPr>
        <w:t xml:space="preserve">גוף המבקש לקבל מידע נוסף </w:t>
      </w:r>
      <w:r w:rsidRPr="00911DE8">
        <w:rPr>
          <w:rFonts w:asciiTheme="minorBidi" w:hAnsiTheme="minorBidi" w:cs="David"/>
          <w:sz w:val="24"/>
          <w:szCs w:val="24"/>
          <w:rtl/>
        </w:rPr>
        <w:t>יכול לעיין ב</w:t>
      </w:r>
      <w:r w:rsidR="00AB0CE2" w:rsidRPr="00911DE8">
        <w:rPr>
          <w:rFonts w:asciiTheme="minorBidi" w:hAnsiTheme="minorBidi" w:cs="David" w:hint="cs"/>
          <w:sz w:val="24"/>
          <w:szCs w:val="24"/>
          <w:rtl/>
        </w:rPr>
        <w:t>-</w:t>
      </w:r>
      <w:r w:rsidRPr="00911DE8">
        <w:rPr>
          <w:rFonts w:asciiTheme="minorBidi" w:hAnsiTheme="minorBidi" w:cs="David"/>
          <w:sz w:val="24"/>
          <w:szCs w:val="24"/>
        </w:rPr>
        <w:t>RFI</w:t>
      </w:r>
      <w:r w:rsidRPr="00911DE8">
        <w:rPr>
          <w:rFonts w:asciiTheme="minorBidi" w:hAnsiTheme="minorBidi" w:cs="David"/>
          <w:sz w:val="24"/>
          <w:szCs w:val="24"/>
          <w:rtl/>
        </w:rPr>
        <w:t xml:space="preserve"> באתר </w:t>
      </w:r>
      <w:proofErr w:type="spellStart"/>
      <w:r w:rsidR="00AB0CE2" w:rsidRPr="00911DE8">
        <w:rPr>
          <w:rFonts w:asciiTheme="minorBidi" w:hAnsiTheme="minorBidi" w:cs="David" w:hint="cs"/>
          <w:sz w:val="24"/>
          <w:szCs w:val="24"/>
          <w:rtl/>
        </w:rPr>
        <w:t>מינהל</w:t>
      </w:r>
      <w:proofErr w:type="spellEnd"/>
      <w:r w:rsidR="00AB0CE2" w:rsidRPr="00911DE8">
        <w:rPr>
          <w:rFonts w:asciiTheme="minorBidi" w:hAnsiTheme="minorBidi" w:cs="David" w:hint="cs"/>
          <w:sz w:val="24"/>
          <w:szCs w:val="24"/>
          <w:rtl/>
        </w:rPr>
        <w:t xml:space="preserve"> הרכש הממשלתי</w:t>
      </w:r>
      <w:r w:rsidRPr="00911DE8">
        <w:rPr>
          <w:rFonts w:asciiTheme="minorBidi" w:hAnsiTheme="minorBidi" w:cs="David"/>
          <w:sz w:val="24"/>
          <w:szCs w:val="24"/>
          <w:rtl/>
        </w:rPr>
        <w:t xml:space="preserve"> </w:t>
      </w:r>
      <w:hyperlink r:id="rId9" w:history="1">
        <w:r w:rsidR="00AB0CE2" w:rsidRPr="00911DE8">
          <w:rPr>
            <w:rStyle w:val="Hyperlink"/>
            <w:rFonts w:asciiTheme="minorBidi" w:hAnsiTheme="minorBidi" w:cs="David"/>
            <w:sz w:val="24"/>
            <w:szCs w:val="24"/>
          </w:rPr>
          <w:t>https://go.gov.il/economy-tender</w:t>
        </w:r>
      </w:hyperlink>
      <w:r w:rsidR="00911DE8" w:rsidRPr="00911DE8">
        <w:rPr>
          <w:rFonts w:ascii="Times New Roman" w:hAnsi="Times New Roman" w:cs="David" w:hint="cs"/>
          <w:sz w:val="24"/>
          <w:szCs w:val="24"/>
          <w:rtl/>
        </w:rPr>
        <w:t>.</w:t>
      </w:r>
      <w:r w:rsidR="00AB0CE2" w:rsidRPr="00911DE8">
        <w:rPr>
          <w:rFonts w:ascii="Times New Roman" w:hAnsi="Times New Roman" w:cs="David" w:hint="cs"/>
          <w:sz w:val="24"/>
          <w:szCs w:val="24"/>
          <w:rtl/>
        </w:rPr>
        <w:t xml:space="preserve"> </w:t>
      </w:r>
    </w:p>
    <w:p w:rsidR="00911DE8" w:rsidRPr="00034C52" w:rsidRDefault="00911DE8" w:rsidP="00911DE8">
      <w:pPr>
        <w:spacing w:after="0" w:line="360" w:lineRule="auto"/>
        <w:ind w:left="-1192" w:right="-142"/>
        <w:rPr>
          <w:rFonts w:ascii="Times New Roman" w:hAnsi="Times New Roman" w:cs="David"/>
          <w:noProof/>
          <w:sz w:val="4"/>
          <w:szCs w:val="4"/>
          <w:highlight w:val="yellow"/>
          <w:rtl/>
          <w:lang w:eastAsia="he-IL"/>
        </w:rPr>
      </w:pPr>
    </w:p>
    <w:p w:rsidR="0026055F" w:rsidRPr="0060054E" w:rsidRDefault="00F148BA" w:rsidP="0060054E">
      <w:pPr>
        <w:spacing w:after="0" w:line="360" w:lineRule="auto"/>
        <w:ind w:left="-1192" w:right="-142"/>
        <w:jc w:val="both"/>
        <w:rPr>
          <w:rFonts w:ascii="Times New Roman" w:hAnsi="Times New Roman" w:cs="David"/>
          <w:noProof/>
          <w:sz w:val="24"/>
          <w:szCs w:val="24"/>
          <w:rtl/>
          <w:lang w:eastAsia="he-IL"/>
        </w:rPr>
      </w:pPr>
      <w:r w:rsidRPr="0060054E">
        <w:rPr>
          <w:rFonts w:ascii="Times New Roman" w:hAnsi="Times New Roman" w:cs="David"/>
          <w:noProof/>
          <w:sz w:val="24"/>
          <w:szCs w:val="24"/>
          <w:rtl/>
          <w:lang w:eastAsia="he-IL"/>
        </w:rPr>
        <w:t xml:space="preserve">לשאלות הבהרה </w:t>
      </w:r>
      <w:r w:rsidR="0026055F" w:rsidRPr="0060054E">
        <w:rPr>
          <w:rFonts w:ascii="Times New Roman" w:hAnsi="Times New Roman" w:cs="David" w:hint="cs"/>
          <w:noProof/>
          <w:sz w:val="24"/>
          <w:szCs w:val="24"/>
          <w:rtl/>
          <w:lang w:eastAsia="he-IL"/>
        </w:rPr>
        <w:t xml:space="preserve"> </w:t>
      </w:r>
      <w:r w:rsidR="00911DE8" w:rsidRPr="0060054E">
        <w:rPr>
          <w:rFonts w:ascii="Times New Roman" w:hAnsi="Times New Roman" w:cs="David" w:hint="cs"/>
          <w:noProof/>
          <w:sz w:val="24"/>
          <w:szCs w:val="24"/>
          <w:rtl/>
          <w:lang w:eastAsia="he-IL"/>
        </w:rPr>
        <w:t xml:space="preserve">ניתן לפנות בדוא"ל </w:t>
      </w:r>
      <w:r w:rsidR="00462AD8" w:rsidRPr="00462AD8">
        <w:rPr>
          <w:rFonts w:ascii="Times New Roman" w:hAnsi="Times New Roman" w:cs="David"/>
          <w:noProof/>
          <w:sz w:val="24"/>
          <w:szCs w:val="24"/>
          <w:rtl/>
          <w:lang w:eastAsia="he-IL"/>
        </w:rPr>
        <w:t xml:space="preserve">  </w:t>
      </w:r>
      <w:r w:rsidR="00462AD8" w:rsidRPr="00462AD8">
        <w:rPr>
          <w:rFonts w:ascii="Times New Roman" w:hAnsi="Times New Roman" w:cs="David"/>
          <w:noProof/>
          <w:sz w:val="24"/>
          <w:szCs w:val="24"/>
          <w:lang w:eastAsia="he-IL"/>
        </w:rPr>
        <w:t>Michrazim@economy.gov.il</w:t>
      </w:r>
      <w:r w:rsidR="00462AD8" w:rsidRPr="00462AD8">
        <w:rPr>
          <w:rFonts w:ascii="Times New Roman" w:hAnsi="Times New Roman" w:cs="David"/>
          <w:noProof/>
          <w:sz w:val="24"/>
          <w:szCs w:val="24"/>
          <w:rtl/>
          <w:lang w:eastAsia="he-IL"/>
        </w:rPr>
        <w:t xml:space="preserve"> </w:t>
      </w:r>
      <w:r w:rsidR="00462AD8">
        <w:rPr>
          <w:rFonts w:ascii="Times New Roman" w:hAnsi="Times New Roman" w:cs="David" w:hint="cs"/>
          <w:noProof/>
          <w:sz w:val="24"/>
          <w:szCs w:val="24"/>
          <w:rtl/>
          <w:lang w:eastAsia="he-IL"/>
        </w:rPr>
        <w:t xml:space="preserve">, </w:t>
      </w:r>
      <w:r w:rsidRPr="0060054E">
        <w:rPr>
          <w:rFonts w:ascii="Times New Roman" w:hAnsi="Times New Roman" w:cs="David"/>
          <w:noProof/>
          <w:sz w:val="24"/>
          <w:szCs w:val="24"/>
          <w:rtl/>
          <w:lang w:eastAsia="he-IL"/>
        </w:rPr>
        <w:t>עד ליום חמישי ט"ז אדר א' התשפ"ב, 17.2.2022 בשעה 12:00.</w:t>
      </w:r>
      <w:r w:rsidR="00911DE8" w:rsidRPr="0060054E">
        <w:rPr>
          <w:rFonts w:asciiTheme="minorBidi" w:hAnsiTheme="minorBidi" w:cs="David" w:hint="cs"/>
          <w:sz w:val="24"/>
          <w:szCs w:val="24"/>
          <w:rtl/>
        </w:rPr>
        <w:t xml:space="preserve"> </w:t>
      </w:r>
      <w:r w:rsidR="00911DE8" w:rsidRPr="0060054E">
        <w:rPr>
          <w:rFonts w:ascii="Times New Roman" w:hAnsi="Times New Roman" w:cs="David" w:hint="cs"/>
          <w:noProof/>
          <w:sz w:val="24"/>
          <w:szCs w:val="24"/>
          <w:rtl/>
          <w:lang w:eastAsia="he-IL"/>
        </w:rPr>
        <w:t xml:space="preserve"> </w:t>
      </w:r>
      <w:r w:rsidRPr="0060054E">
        <w:rPr>
          <w:rFonts w:ascii="Times New Roman" w:hAnsi="Times New Roman" w:cs="David"/>
          <w:noProof/>
          <w:sz w:val="24"/>
          <w:szCs w:val="24"/>
          <w:rtl/>
          <w:lang w:eastAsia="he-IL"/>
        </w:rPr>
        <w:t xml:space="preserve">שאלות שיועברו בכל אמצעי אחר או בע"פ או בפקס - לא ייענו. </w:t>
      </w:r>
      <w:r w:rsidR="00911DE8" w:rsidRPr="0060054E">
        <w:rPr>
          <w:rFonts w:asciiTheme="minorBidi" w:hAnsiTheme="minorBidi" w:cs="David" w:hint="cs"/>
          <w:sz w:val="24"/>
          <w:szCs w:val="24"/>
          <w:rtl/>
        </w:rPr>
        <w:t xml:space="preserve"> </w:t>
      </w:r>
      <w:r w:rsidR="0026055F" w:rsidRPr="0060054E">
        <w:rPr>
          <w:rFonts w:ascii="Times New Roman" w:hAnsi="Times New Roman" w:cs="David"/>
          <w:noProof/>
          <w:sz w:val="24"/>
          <w:szCs w:val="24"/>
          <w:rtl/>
          <w:lang w:eastAsia="he-IL"/>
        </w:rPr>
        <w:t>יש לוודא הגעת השאלות באמצעות הדוא"ל חוזר או בטלפון 074-7502089.</w:t>
      </w:r>
    </w:p>
    <w:p w:rsidR="00F148BA" w:rsidRPr="00034C52" w:rsidRDefault="00F148BA" w:rsidP="00F148BA">
      <w:pPr>
        <w:spacing w:after="0" w:line="360" w:lineRule="auto"/>
        <w:ind w:left="-1192" w:right="-142"/>
        <w:rPr>
          <w:rFonts w:ascii="Times New Roman" w:hAnsi="Times New Roman" w:cs="David"/>
          <w:noProof/>
          <w:sz w:val="8"/>
          <w:szCs w:val="8"/>
          <w:rtl/>
          <w:lang w:eastAsia="he-IL"/>
        </w:rPr>
      </w:pPr>
    </w:p>
    <w:p w:rsidR="0026055F" w:rsidRPr="0026055F" w:rsidRDefault="0026055F" w:rsidP="0026055F">
      <w:pPr>
        <w:spacing w:after="0" w:line="360" w:lineRule="auto"/>
        <w:ind w:left="-1192" w:right="-142"/>
        <w:jc w:val="both"/>
        <w:rPr>
          <w:rFonts w:ascii="Times New Roman" w:hAnsi="Times New Roman" w:cs="David"/>
          <w:noProof/>
          <w:sz w:val="24"/>
          <w:szCs w:val="24"/>
          <w:rtl/>
          <w:lang w:eastAsia="he-IL"/>
        </w:rPr>
      </w:pPr>
      <w:r w:rsidRPr="0026055F">
        <w:rPr>
          <w:rFonts w:ascii="Times New Roman" w:hAnsi="Times New Roman" w:cs="David"/>
          <w:noProof/>
          <w:sz w:val="24"/>
          <w:szCs w:val="24"/>
          <w:rtl/>
          <w:lang w:eastAsia="he-IL"/>
        </w:rPr>
        <w:t xml:space="preserve">תשובות יפורסמו באתר האינטרנט </w:t>
      </w:r>
      <w:r w:rsidRPr="0060054E">
        <w:rPr>
          <w:rFonts w:ascii="Times New Roman" w:hAnsi="Times New Roman" w:cs="David"/>
          <w:noProof/>
          <w:sz w:val="24"/>
          <w:szCs w:val="24"/>
          <w:rtl/>
          <w:lang w:eastAsia="he-IL"/>
        </w:rPr>
        <w:t xml:space="preserve">שכתובתו: </w:t>
      </w:r>
      <w:hyperlink r:id="rId10" w:history="1">
        <w:r w:rsidR="00034C52" w:rsidRPr="00911DE8">
          <w:rPr>
            <w:rStyle w:val="Hyperlink"/>
            <w:rFonts w:asciiTheme="minorBidi" w:hAnsiTheme="minorBidi" w:cs="David"/>
            <w:sz w:val="24"/>
            <w:szCs w:val="24"/>
          </w:rPr>
          <w:t>https://go.gov.il/economy-tender</w:t>
        </w:r>
      </w:hyperlink>
      <w:r w:rsidR="00034C52">
        <w:rPr>
          <w:rFonts w:ascii="Times New Roman" w:hAnsi="Times New Roman" w:cs="David" w:hint="cs"/>
          <w:noProof/>
          <w:sz w:val="24"/>
          <w:szCs w:val="24"/>
          <w:rtl/>
          <w:lang w:eastAsia="he-IL"/>
        </w:rPr>
        <w:t xml:space="preserve"> </w:t>
      </w:r>
      <w:r w:rsidRPr="0060054E">
        <w:rPr>
          <w:rFonts w:ascii="Times New Roman" w:hAnsi="Times New Roman" w:cs="David"/>
          <w:noProof/>
          <w:sz w:val="24"/>
          <w:szCs w:val="24"/>
          <w:rtl/>
          <w:lang w:eastAsia="he-IL"/>
        </w:rPr>
        <w:t>עד ליום</w:t>
      </w:r>
      <w:r w:rsidRPr="0026055F">
        <w:rPr>
          <w:rFonts w:ascii="Times New Roman" w:hAnsi="Times New Roman" w:cs="David"/>
          <w:noProof/>
          <w:sz w:val="24"/>
          <w:szCs w:val="24"/>
          <w:rtl/>
          <w:lang w:eastAsia="he-IL"/>
        </w:rPr>
        <w:t xml:space="preserve"> חמישי, ל' אדר א' התשפ"ב,  3.3.2022. רק תשובות שפורסמו באתר האינטרנט כמפורט לעיל- מחייבות את המשרד.</w:t>
      </w:r>
    </w:p>
    <w:p w:rsidR="0060054E" w:rsidRPr="0060054E" w:rsidRDefault="0060054E" w:rsidP="0026055F">
      <w:pPr>
        <w:spacing w:after="0" w:line="360" w:lineRule="auto"/>
        <w:ind w:left="-1192" w:right="-142"/>
        <w:jc w:val="both"/>
        <w:rPr>
          <w:rFonts w:ascii="Times New Roman" w:hAnsi="Times New Roman" w:cs="David"/>
          <w:noProof/>
          <w:sz w:val="18"/>
          <w:szCs w:val="18"/>
          <w:rtl/>
          <w:lang w:eastAsia="he-IL"/>
        </w:rPr>
      </w:pPr>
    </w:p>
    <w:p w:rsidR="0026055F" w:rsidRPr="0026055F" w:rsidRDefault="0026055F" w:rsidP="0026055F">
      <w:pPr>
        <w:spacing w:after="0" w:line="360" w:lineRule="auto"/>
        <w:ind w:left="-1192" w:right="-142"/>
        <w:jc w:val="both"/>
        <w:rPr>
          <w:rFonts w:ascii="Times New Roman" w:hAnsi="Times New Roman" w:cs="David"/>
          <w:noProof/>
          <w:sz w:val="24"/>
          <w:szCs w:val="24"/>
          <w:rtl/>
          <w:lang w:eastAsia="he-IL"/>
        </w:rPr>
      </w:pPr>
      <w:r w:rsidRPr="0026055F">
        <w:rPr>
          <w:rFonts w:ascii="Times New Roman" w:hAnsi="Times New Roman" w:cs="David"/>
          <w:noProof/>
          <w:sz w:val="24"/>
          <w:szCs w:val="24"/>
          <w:rtl/>
          <w:lang w:eastAsia="he-IL"/>
        </w:rPr>
        <w:t>מענה לפנייה זו לא יהווה תנאי להשתתפות במכרז ולא יקנה יתרון במכרז למי שנענה לפנייה זו רק בשל כך שנענה לפנייה.</w:t>
      </w:r>
    </w:p>
    <w:p w:rsidR="0026055F" w:rsidRPr="0026055F" w:rsidRDefault="0026055F" w:rsidP="0026055F">
      <w:pPr>
        <w:spacing w:after="0" w:line="360" w:lineRule="auto"/>
        <w:ind w:left="-1192" w:right="-142"/>
        <w:jc w:val="both"/>
        <w:rPr>
          <w:rFonts w:ascii="Times New Roman" w:hAnsi="Times New Roman" w:cs="David"/>
          <w:noProof/>
          <w:sz w:val="24"/>
          <w:szCs w:val="24"/>
          <w:rtl/>
          <w:lang w:eastAsia="he-IL"/>
        </w:rPr>
      </w:pPr>
      <w:r w:rsidRPr="0026055F">
        <w:rPr>
          <w:rFonts w:ascii="Times New Roman" w:hAnsi="Times New Roman" w:cs="David"/>
          <w:noProof/>
          <w:sz w:val="24"/>
          <w:szCs w:val="24"/>
          <w:rtl/>
          <w:lang w:eastAsia="he-IL"/>
        </w:rPr>
        <w:t>מבלי לגרוע מהאמור במסמך זה, המשרד שומר לעצמו את הזכות לפנות בשאלות הבהרה או בפנייה לקבלת מידע או כל נתון אחר למשיבים לפנייה זו, כולם או חלקם.</w:t>
      </w:r>
    </w:p>
    <w:p w:rsidR="000643C8" w:rsidRPr="00034C52" w:rsidRDefault="000643C8" w:rsidP="000643C8">
      <w:pPr>
        <w:spacing w:after="0" w:line="360" w:lineRule="auto"/>
        <w:ind w:left="-1192" w:right="-142"/>
        <w:jc w:val="both"/>
        <w:rPr>
          <w:rFonts w:asciiTheme="minorBidi" w:hAnsiTheme="minorBidi" w:cs="David"/>
          <w:sz w:val="12"/>
          <w:szCs w:val="12"/>
          <w:rtl/>
        </w:rPr>
      </w:pPr>
    </w:p>
    <w:p w:rsidR="000643C8" w:rsidRDefault="000643C8" w:rsidP="0026055F">
      <w:pPr>
        <w:spacing w:after="0" w:line="360" w:lineRule="auto"/>
        <w:ind w:left="-1192" w:right="-142"/>
        <w:jc w:val="both"/>
        <w:rPr>
          <w:rFonts w:asciiTheme="minorBidi" w:hAnsiTheme="minorBidi" w:cs="David"/>
          <w:sz w:val="24"/>
          <w:szCs w:val="24"/>
          <w:rtl/>
        </w:rPr>
      </w:pPr>
      <w:r w:rsidRPr="005A55A6">
        <w:rPr>
          <w:rFonts w:ascii="Times New Roman" w:hAnsi="Times New Roman" w:cs="David" w:hint="cs"/>
          <w:b/>
          <w:bCs/>
          <w:sz w:val="24"/>
          <w:szCs w:val="24"/>
          <w:rtl/>
        </w:rPr>
        <w:t xml:space="preserve">המועד האחרון להגשת מענה לפנייה </w:t>
      </w:r>
      <w:r w:rsidR="0026055F" w:rsidRPr="0026055F">
        <w:rPr>
          <w:rFonts w:ascii="Times New Roman" w:hAnsi="Times New Roman" w:cs="David"/>
          <w:b/>
          <w:bCs/>
          <w:sz w:val="24"/>
          <w:szCs w:val="24"/>
          <w:rtl/>
        </w:rPr>
        <w:t xml:space="preserve">עד ליום  שני כ"ה אדר ב' </w:t>
      </w:r>
      <w:proofErr w:type="spellStart"/>
      <w:r w:rsidR="0026055F" w:rsidRPr="0026055F">
        <w:rPr>
          <w:rFonts w:ascii="Times New Roman" w:hAnsi="Times New Roman" w:cs="David"/>
          <w:b/>
          <w:bCs/>
          <w:sz w:val="24"/>
          <w:szCs w:val="24"/>
          <w:rtl/>
        </w:rPr>
        <w:t>התשפ"ב</w:t>
      </w:r>
      <w:proofErr w:type="spellEnd"/>
      <w:r w:rsidR="0026055F" w:rsidRPr="0026055F">
        <w:rPr>
          <w:rFonts w:ascii="Times New Roman" w:hAnsi="Times New Roman" w:cs="David"/>
          <w:b/>
          <w:bCs/>
          <w:sz w:val="24"/>
          <w:szCs w:val="24"/>
          <w:rtl/>
        </w:rPr>
        <w:t xml:space="preserve"> 28.3.2022, בשעה 12:00 לתא דואר בקשות לוועדת המכרזים המשרדית </w:t>
      </w:r>
      <w:r w:rsidR="0026055F">
        <w:rPr>
          <w:rFonts w:ascii="Times New Roman" w:hAnsi="Times New Roman" w:cs="David"/>
          <w:b/>
          <w:bCs/>
          <w:sz w:val="24"/>
          <w:szCs w:val="24"/>
        </w:rPr>
        <w:t xml:space="preserve"> </w:t>
      </w:r>
      <w:hyperlink r:id="rId11" w:history="1">
        <w:r w:rsidR="0026055F" w:rsidRPr="00D41AD5">
          <w:rPr>
            <w:rStyle w:val="Hyperlink"/>
            <w:rFonts w:ascii="Times New Roman" w:hAnsi="Times New Roman" w:cs="David"/>
            <w:b/>
            <w:bCs/>
            <w:sz w:val="24"/>
            <w:szCs w:val="24"/>
          </w:rPr>
          <w:t>Michrazim@economy.gov.il</w:t>
        </w:r>
      </w:hyperlink>
      <w:r w:rsidR="0026055F">
        <w:rPr>
          <w:rFonts w:ascii="Times New Roman" w:hAnsi="Times New Roman" w:cs="David"/>
          <w:b/>
          <w:bCs/>
          <w:sz w:val="24"/>
          <w:szCs w:val="24"/>
        </w:rPr>
        <w:t xml:space="preserve"> </w:t>
      </w:r>
      <w:r w:rsidR="0026055F" w:rsidRPr="0026055F">
        <w:rPr>
          <w:rFonts w:ascii="Times New Roman" w:hAnsi="Times New Roman" w:cs="David"/>
          <w:b/>
          <w:bCs/>
          <w:sz w:val="24"/>
          <w:szCs w:val="24"/>
          <w:rtl/>
        </w:rPr>
        <w:t>.</w:t>
      </w:r>
    </w:p>
    <w:p w:rsidR="00187553" w:rsidRPr="0060054E" w:rsidRDefault="00187553" w:rsidP="000643C8">
      <w:pPr>
        <w:spacing w:after="0" w:line="360" w:lineRule="auto"/>
        <w:ind w:left="-1192" w:right="-142"/>
        <w:jc w:val="both"/>
        <w:rPr>
          <w:rFonts w:ascii="Times New Roman" w:hAnsi="Times New Roman" w:cs="David"/>
          <w:b/>
          <w:bCs/>
          <w:sz w:val="6"/>
          <w:szCs w:val="6"/>
          <w:rtl/>
        </w:rPr>
      </w:pPr>
    </w:p>
    <w:p w:rsidR="000643C8" w:rsidRDefault="000643C8" w:rsidP="000643C8">
      <w:pPr>
        <w:spacing w:after="0" w:line="360" w:lineRule="auto"/>
        <w:ind w:left="-1192" w:right="-142"/>
        <w:jc w:val="both"/>
        <w:rPr>
          <w:rFonts w:asciiTheme="minorBidi" w:hAnsiTheme="minorBidi" w:cs="David"/>
          <w:sz w:val="24"/>
          <w:szCs w:val="24"/>
          <w:rtl/>
        </w:rPr>
      </w:pPr>
      <w:r w:rsidRPr="005A55A6">
        <w:rPr>
          <w:rFonts w:ascii="Times New Roman" w:hAnsi="Times New Roman" w:cs="David" w:hint="cs"/>
          <w:b/>
          <w:bCs/>
          <w:sz w:val="24"/>
          <w:szCs w:val="24"/>
          <w:rtl/>
        </w:rPr>
        <w:t xml:space="preserve">פנייה זו אינה בבחינת הזמנה להציע הצעות ואינה חלק מהליכי מכרז  או בחירת מציעים עימם תתבצע ההתקשרות , אלא  רק פנייה מקדמית  לצורך קבלת מידע בלבד ובעקבותיה ישקול המשרד את המשך פעולותיו. </w:t>
      </w:r>
    </w:p>
    <w:p w:rsidR="0060054E" w:rsidRPr="0060054E" w:rsidRDefault="0060054E" w:rsidP="00523606">
      <w:pPr>
        <w:spacing w:after="0" w:line="360" w:lineRule="auto"/>
        <w:ind w:left="-1192" w:right="-142"/>
        <w:jc w:val="both"/>
        <w:rPr>
          <w:rFonts w:ascii="Times New Roman" w:hAnsi="Times New Roman" w:cs="David"/>
          <w:b/>
          <w:bCs/>
          <w:sz w:val="14"/>
          <w:szCs w:val="14"/>
          <w:rtl/>
        </w:rPr>
      </w:pPr>
    </w:p>
    <w:p w:rsidR="000643C8" w:rsidRDefault="000643C8" w:rsidP="00523606">
      <w:pPr>
        <w:spacing w:after="0" w:line="360" w:lineRule="auto"/>
        <w:ind w:left="-1192" w:right="-142"/>
        <w:jc w:val="both"/>
        <w:rPr>
          <w:rFonts w:asciiTheme="minorBidi" w:hAnsiTheme="minorBidi" w:cs="David"/>
          <w:sz w:val="24"/>
          <w:szCs w:val="24"/>
          <w:rtl/>
        </w:rPr>
      </w:pPr>
      <w:r w:rsidRPr="005A55A6">
        <w:rPr>
          <w:rFonts w:ascii="Times New Roman" w:hAnsi="Times New Roman" w:cs="David" w:hint="cs"/>
          <w:b/>
          <w:bCs/>
          <w:sz w:val="24"/>
          <w:szCs w:val="24"/>
          <w:rtl/>
        </w:rPr>
        <w:t>מענה לפנייה זו לא יהווה תנאי להשתתפות בכל הליך עתידי של בדיקת הצעות הבאות בחשבון לצורך ביצוע ההתקשרות או בהליך מכרזי שייערכו בעקבותיו ולא יקנה יתרון במכרז או בכל התקשרות אחרת למי שנענה לפנייה זו רק בשל כך שנענה לפנייה.</w:t>
      </w:r>
    </w:p>
    <w:p w:rsidR="0060054E" w:rsidRPr="0060054E" w:rsidRDefault="0060054E" w:rsidP="00523606">
      <w:pPr>
        <w:spacing w:after="0" w:line="360" w:lineRule="auto"/>
        <w:ind w:left="-1192" w:right="-142"/>
        <w:jc w:val="both"/>
        <w:rPr>
          <w:rFonts w:asciiTheme="minorBidi" w:hAnsiTheme="minorBidi" w:cs="David"/>
          <w:sz w:val="16"/>
          <w:szCs w:val="16"/>
          <w:rtl/>
        </w:rPr>
      </w:pPr>
    </w:p>
    <w:p w:rsidR="000643C8" w:rsidRPr="000643C8" w:rsidRDefault="000643C8" w:rsidP="000643C8">
      <w:pPr>
        <w:spacing w:after="0" w:line="360" w:lineRule="auto"/>
        <w:ind w:left="-1192" w:right="-142"/>
        <w:jc w:val="both"/>
        <w:rPr>
          <w:rFonts w:asciiTheme="minorBidi" w:hAnsiTheme="minorBidi" w:cs="David"/>
          <w:sz w:val="24"/>
          <w:szCs w:val="24"/>
          <w:rtl/>
        </w:rPr>
      </w:pPr>
      <w:r w:rsidRPr="005A55A6">
        <w:rPr>
          <w:rFonts w:ascii="Times New Roman" w:hAnsi="Times New Roman" w:cs="David" w:hint="cs"/>
          <w:b/>
          <w:bCs/>
          <w:sz w:val="24"/>
          <w:szCs w:val="24"/>
          <w:rtl/>
        </w:rPr>
        <w:t xml:space="preserve">מבלי לגרוע מהאמור במסמך זה, המשרד שומר לעצמו את הזכות לפנות בשאלת הבהרה או בפנייה לקבלת מידע או כל נתון אחר למשיבים לפנייה זו כולם או חלקם. </w:t>
      </w:r>
      <w:r w:rsidRPr="005A55A6">
        <w:rPr>
          <w:rFonts w:ascii="Times New Roman" w:hAnsi="Times New Roman" w:cs="David" w:hint="cs"/>
          <w:sz w:val="24"/>
          <w:szCs w:val="24"/>
          <w:rtl/>
        </w:rPr>
        <w:t xml:space="preserve"> </w:t>
      </w:r>
    </w:p>
    <w:sectPr w:rsidR="000643C8" w:rsidRPr="000643C8" w:rsidSect="000643C8">
      <w:headerReference w:type="default" r:id="rId12"/>
      <w:footerReference w:type="default" r:id="rId13"/>
      <w:pgSz w:w="11906" w:h="16838"/>
      <w:pgMar w:top="1440" w:right="1800" w:bottom="1440" w:left="1134"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C0A35" w:rsidRDefault="005C0A35">
      <w:pPr>
        <w:spacing w:after="0" w:line="240" w:lineRule="auto"/>
      </w:pPr>
      <w:r>
        <w:separator/>
      </w:r>
    </w:p>
  </w:endnote>
  <w:endnote w:type="continuationSeparator" w:id="0">
    <w:p w:rsidR="005C0A35" w:rsidRDefault="005C0A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C0A35" w:rsidRDefault="005C0A35">
      <w:pPr>
        <w:spacing w:after="0" w:line="240" w:lineRule="auto"/>
      </w:pPr>
      <w:r>
        <w:separator/>
      </w:r>
    </w:p>
  </w:footnote>
  <w:footnote w:type="continuationSeparator" w:id="0">
    <w:p w:rsidR="005C0A35" w:rsidRDefault="005C0A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5B40" w:rsidRDefault="00F132E8" w:rsidP="00523606">
    <w:pPr>
      <w:pStyle w:val="a3"/>
      <w:tabs>
        <w:tab w:val="clear" w:pos="8306"/>
      </w:tabs>
      <w:ind w:left="-58" w:right="-1800" w:hanging="1701"/>
    </w:pPr>
    <w:r>
      <w:rPr>
        <w:noProof/>
        <w:rtl/>
      </w:rPr>
      <w:drawing>
        <wp:inline distT="0" distB="0" distL="0" distR="0" wp14:anchorId="4D2C68DF" wp14:editId="3BC0092E">
          <wp:extent cx="7510242" cy="1876425"/>
          <wp:effectExtent l="0" t="0" r="0" b="0"/>
          <wp:docPr id="6" name="תמונה 6"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5B9393F"/>
    <w:multiLevelType w:val="multilevel"/>
    <w:tmpl w:val="EE20DAC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231B4"/>
    <w:rsid w:val="00034C52"/>
    <w:rsid w:val="00041D81"/>
    <w:rsid w:val="000643C8"/>
    <w:rsid w:val="00121A0B"/>
    <w:rsid w:val="00187553"/>
    <w:rsid w:val="001C0A7D"/>
    <w:rsid w:val="00244998"/>
    <w:rsid w:val="0026055F"/>
    <w:rsid w:val="002A50FB"/>
    <w:rsid w:val="002E27D4"/>
    <w:rsid w:val="00307C3B"/>
    <w:rsid w:val="00340B09"/>
    <w:rsid w:val="003F3206"/>
    <w:rsid w:val="00456A92"/>
    <w:rsid w:val="00462AD8"/>
    <w:rsid w:val="005233B9"/>
    <w:rsid w:val="00523606"/>
    <w:rsid w:val="00524C9A"/>
    <w:rsid w:val="00566990"/>
    <w:rsid w:val="005C0A35"/>
    <w:rsid w:val="005D2346"/>
    <w:rsid w:val="0060054E"/>
    <w:rsid w:val="006D3201"/>
    <w:rsid w:val="007611B5"/>
    <w:rsid w:val="00815D48"/>
    <w:rsid w:val="008627DE"/>
    <w:rsid w:val="00911DE8"/>
    <w:rsid w:val="00942331"/>
    <w:rsid w:val="00AB0CE2"/>
    <w:rsid w:val="00AE515D"/>
    <w:rsid w:val="00B06184"/>
    <w:rsid w:val="00B175F6"/>
    <w:rsid w:val="00B475C5"/>
    <w:rsid w:val="00B75809"/>
    <w:rsid w:val="00C407ED"/>
    <w:rsid w:val="00CD4644"/>
    <w:rsid w:val="00CD69F7"/>
    <w:rsid w:val="00D90BD2"/>
    <w:rsid w:val="00DF48C2"/>
    <w:rsid w:val="00E306A9"/>
    <w:rsid w:val="00E32F06"/>
    <w:rsid w:val="00E707E4"/>
    <w:rsid w:val="00E921A0"/>
    <w:rsid w:val="00EB5BFF"/>
    <w:rsid w:val="00ED2CFA"/>
    <w:rsid w:val="00F10E00"/>
    <w:rsid w:val="00F132E8"/>
    <w:rsid w:val="00F148BA"/>
    <w:rsid w:val="00F378FF"/>
    <w:rsid w:val="00FB41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C13AE9A6-2594-4FFC-85AA-2A1CA45301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unhideWhenUsed/>
    <w:rsid w:val="000643C8"/>
    <w:rPr>
      <w:color w:val="0000FF" w:themeColor="hyperlink"/>
      <w:u w:val="single"/>
    </w:rPr>
  </w:style>
  <w:style w:type="character" w:styleId="a9">
    <w:name w:val="Unresolved Mention"/>
    <w:basedOn w:val="a0"/>
    <w:uiPriority w:val="99"/>
    <w:semiHidden/>
    <w:unhideWhenUsed/>
    <w:rsid w:val="00F378FF"/>
    <w:rPr>
      <w:color w:val="605E5C"/>
      <w:shd w:val="clear" w:color="auto" w:fill="E1DFDD"/>
    </w:rPr>
  </w:style>
  <w:style w:type="character" w:styleId="FollowedHyperlink">
    <w:name w:val="FollowedHyperlink"/>
    <w:basedOn w:val="a0"/>
    <w:uiPriority w:val="99"/>
    <w:semiHidden/>
    <w:unhideWhenUsed/>
    <w:rsid w:val="00F148BA"/>
    <w:rPr>
      <w:color w:val="800080" w:themeColor="followedHyperlink"/>
      <w:u w:val="single"/>
    </w:rPr>
  </w:style>
  <w:style w:type="character" w:styleId="aa">
    <w:name w:val="annotation reference"/>
    <w:basedOn w:val="a0"/>
    <w:uiPriority w:val="99"/>
    <w:semiHidden/>
    <w:unhideWhenUsed/>
    <w:rsid w:val="0026055F"/>
    <w:rPr>
      <w:sz w:val="16"/>
      <w:szCs w:val="16"/>
    </w:rPr>
  </w:style>
  <w:style w:type="paragraph" w:styleId="ab">
    <w:name w:val="annotation text"/>
    <w:basedOn w:val="a"/>
    <w:link w:val="ac"/>
    <w:uiPriority w:val="99"/>
    <w:semiHidden/>
    <w:unhideWhenUsed/>
    <w:rsid w:val="0026055F"/>
    <w:pPr>
      <w:spacing w:line="240" w:lineRule="auto"/>
    </w:pPr>
    <w:rPr>
      <w:sz w:val="20"/>
      <w:szCs w:val="20"/>
    </w:rPr>
  </w:style>
  <w:style w:type="character" w:customStyle="1" w:styleId="ac">
    <w:name w:val="טקסט הערה תו"/>
    <w:basedOn w:val="a0"/>
    <w:link w:val="ab"/>
    <w:uiPriority w:val="99"/>
    <w:semiHidden/>
    <w:rsid w:val="0026055F"/>
    <w:rPr>
      <w:rFonts w:ascii="Calibri" w:hAnsi="Calibri" w:cs="Arial"/>
      <w:sz w:val="20"/>
      <w:szCs w:val="20"/>
    </w:rPr>
  </w:style>
  <w:style w:type="paragraph" w:styleId="ad">
    <w:name w:val="annotation subject"/>
    <w:basedOn w:val="ab"/>
    <w:next w:val="ab"/>
    <w:link w:val="ae"/>
    <w:uiPriority w:val="99"/>
    <w:semiHidden/>
    <w:unhideWhenUsed/>
    <w:rsid w:val="0026055F"/>
    <w:rPr>
      <w:b/>
      <w:bCs/>
    </w:rPr>
  </w:style>
  <w:style w:type="character" w:customStyle="1" w:styleId="ae">
    <w:name w:val="נושא הערה תו"/>
    <w:basedOn w:val="ac"/>
    <w:link w:val="ad"/>
    <w:uiPriority w:val="99"/>
    <w:semiHidden/>
    <w:rsid w:val="0026055F"/>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srael-trade.net/wp-content/blogs.dir/49/files/2020/05/%d7%a6%d7%95-%d7%94%d7%99%d7%91%d7%95%d7%90-%d7%95%d7%94%d7%99%d7%a6%d7%95%d7%90-%d7%a4%d7%99%d7%a7%d7%95%d7%97-%d7%a2%d7%9c-%d7%99%d7%a6%d7%95%d7%90-%d7%93%d7%95%d7%a9-2006.pdf"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israel-trade.net/wp-content/blogs.dir/49/files/2020/05/%d7%a6%d7%95-%d7%94%d7%99%d7%91%d7%95%d7%90-%d7%95%d7%94%d7%99%d7%a6%d7%95%d7%90-%d7%a4%d7%99%d7%a7%d7%95%d7%97-%d7%a2%d7%9c-%d7%99%d7%a6%d7%95%d7%90-%d7%91%d7%99%d7%95%d7%9c%d7%95%d7%92%d7%99-%d7%9b%d7%99%d7%9e%d7%99-%d7%95%d7%92%d7%a8%d7%a2%d7%99%d7%a0%d7%99-2006.pdf"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ichrazim@economy.gov.il"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go.gov.il/economy-tender" TargetMode="External"/><Relationship Id="rId4" Type="http://schemas.openxmlformats.org/officeDocument/2006/relationships/webSettings" Target="webSettings.xml"/><Relationship Id="rId9" Type="http://schemas.openxmlformats.org/officeDocument/2006/relationships/hyperlink" Target="https://go.gov.il/economy-tender"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534</Words>
  <Characters>2672</Characters>
  <Application>Microsoft Office Word</Application>
  <DocSecurity>4</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פיאמנטה</cp:lastModifiedBy>
  <cp:revision>2</cp:revision>
  <cp:lastPrinted>2022-01-31T10:29:00Z</cp:lastPrinted>
  <dcterms:created xsi:type="dcterms:W3CDTF">2022-02-01T06:20:00Z</dcterms:created>
  <dcterms:modified xsi:type="dcterms:W3CDTF">2022-02-01T06:20:00Z</dcterms:modified>
</cp:coreProperties>
</file>